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6" w:rsidRPr="0099321F" w:rsidRDefault="00D32B26" w:rsidP="00D32B26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надзор за соблюдением требований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технического регламента о безопасности объектов морского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транспорта, в отношении объектов морского транспорта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и объектов инфраструктуры морского транспорта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в установленной сфере ведения</w:t>
      </w:r>
    </w:p>
    <w:p w:rsidR="00D32B26" w:rsidRDefault="00D32B26" w:rsidP="00D32B26">
      <w:pPr>
        <w:pStyle w:val="ConsPlusNormal"/>
        <w:jc w:val="both"/>
      </w:pPr>
    </w:p>
    <w:p w:rsidR="00D32B26" w:rsidRDefault="00D32B26" w:rsidP="00D32B26">
      <w:pPr>
        <w:pStyle w:val="ConsPlusNormal"/>
        <w:jc w:val="center"/>
        <w:outlineLvl w:val="2"/>
      </w:pPr>
      <w:r>
        <w:t>1. Указы Президента Российской Федерации, постановления</w:t>
      </w:r>
    </w:p>
    <w:p w:rsidR="00D32B26" w:rsidRDefault="00D32B26" w:rsidP="00D32B26">
      <w:pPr>
        <w:pStyle w:val="ConsPlusNormal"/>
        <w:jc w:val="center"/>
      </w:pPr>
      <w:r>
        <w:t>и распоряжения Правительства Российской Федерации</w:t>
      </w:r>
    </w:p>
    <w:p w:rsidR="00D32B26" w:rsidRDefault="00D32B26" w:rsidP="00D32B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26" w:rsidRDefault="00D32B26" w:rsidP="00F727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r>
              <w:t>Об утверждении технического регламента о безопасности объектов морского транспорта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hyperlink r:id="rId5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hyperlink r:id="rId6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Пункты 21</w:t>
              </w:r>
            </w:hyperlink>
            <w:r>
              <w:t xml:space="preserve"> - </w:t>
            </w:r>
            <w:hyperlink r:id="rId7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254</w:t>
              </w:r>
            </w:hyperlink>
          </w:p>
        </w:tc>
      </w:tr>
    </w:tbl>
    <w:p w:rsidR="00D32B26" w:rsidRDefault="00D32B26" w:rsidP="00D32B26">
      <w:pPr>
        <w:pStyle w:val="ConsPlusNormal"/>
        <w:jc w:val="both"/>
      </w:pPr>
    </w:p>
    <w:p w:rsidR="00D32B26" w:rsidRPr="0099321F" w:rsidRDefault="00D32B26" w:rsidP="00D32B26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контроль (надзор) за соблюдением требований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технического регламента о безопасности объектов внутреннего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водного транспорта в пределах своей компетенции</w:t>
      </w:r>
    </w:p>
    <w:p w:rsidR="00D32B26" w:rsidRDefault="00D32B26" w:rsidP="00D32B26">
      <w:pPr>
        <w:pStyle w:val="ConsPlusNormal"/>
        <w:jc w:val="both"/>
      </w:pPr>
    </w:p>
    <w:p w:rsidR="00D32B26" w:rsidRDefault="00D32B26" w:rsidP="00D32B26">
      <w:pPr>
        <w:pStyle w:val="ConsPlusNormal"/>
        <w:jc w:val="center"/>
        <w:outlineLvl w:val="2"/>
      </w:pPr>
      <w:r>
        <w:t>1. Указы Президента Российской Федерации, постановления</w:t>
      </w:r>
    </w:p>
    <w:p w:rsidR="00D32B26" w:rsidRDefault="00D32B26" w:rsidP="00D32B26">
      <w:pPr>
        <w:pStyle w:val="ConsPlusNormal"/>
        <w:jc w:val="center"/>
      </w:pPr>
      <w:r>
        <w:t>и распоряжения Правительства Российской Федерации</w:t>
      </w:r>
    </w:p>
    <w:p w:rsidR="00D32B26" w:rsidRDefault="00D32B26" w:rsidP="00D32B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r>
              <w:t xml:space="preserve">Технический </w:t>
            </w:r>
            <w:hyperlink r:id="rId8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объектов внутреннего водного транспорта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hyperlink r:id="rId9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hyperlink r:id="rId10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Пункты 19</w:t>
              </w:r>
            </w:hyperlink>
            <w:r>
              <w:t xml:space="preserve"> - </w:t>
            </w:r>
            <w:hyperlink r:id="rId11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502</w:t>
              </w:r>
            </w:hyperlink>
          </w:p>
        </w:tc>
      </w:tr>
    </w:tbl>
    <w:p w:rsidR="00D32B26" w:rsidRDefault="00D32B26" w:rsidP="00D32B26">
      <w:pPr>
        <w:pStyle w:val="ConsPlusNormal"/>
        <w:jc w:val="both"/>
      </w:pPr>
    </w:p>
    <w:p w:rsidR="00D32B26" w:rsidRPr="0099321F" w:rsidRDefault="00D32B26" w:rsidP="00D32B26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контроль (надзор) за соблюдением требований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технического регламента Таможенного союза "О безопасности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маломерных судов" в рамках осуществления федерального</w:t>
      </w:r>
    </w:p>
    <w:p w:rsidR="00D32B26" w:rsidRPr="0099321F" w:rsidRDefault="00D32B26" w:rsidP="00D32B2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государственного экологического надзора</w:t>
      </w:r>
    </w:p>
    <w:p w:rsidR="00D32B26" w:rsidRPr="0099321F" w:rsidRDefault="00D32B26" w:rsidP="00D32B26">
      <w:pPr>
        <w:pStyle w:val="ConsPlusNormal"/>
        <w:jc w:val="both"/>
        <w:rPr>
          <w:b/>
          <w:bCs/>
        </w:rPr>
      </w:pPr>
    </w:p>
    <w:p w:rsidR="00D32B26" w:rsidRDefault="00D32B26" w:rsidP="00D32B26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D32B26" w:rsidRDefault="00D32B26" w:rsidP="00D32B26">
      <w:pPr>
        <w:pStyle w:val="ConsPlusNormal"/>
        <w:jc w:val="center"/>
      </w:pPr>
      <w:r>
        <w:t>органов Евразийского экономического союза</w:t>
      </w:r>
    </w:p>
    <w:p w:rsidR="00D32B26" w:rsidRDefault="00D32B26" w:rsidP="00D32B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</w:t>
            </w:r>
            <w:r>
              <w:lastRenderedPageBreak/>
              <w:t>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26" w:rsidRDefault="00D32B26" w:rsidP="00F727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r>
              <w:t xml:space="preserve">технический </w:t>
            </w:r>
            <w:hyperlink r:id="rId12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маломерных судов" 01.02.2014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hyperlink r:id="rId13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{КонсультантПлюс}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14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5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6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{КонсультантПлюс}" w:history="1">
              <w:r>
                <w:rPr>
                  <w:color w:val="0000FF"/>
                </w:rPr>
                <w:t>9</w:t>
              </w:r>
            </w:hyperlink>
          </w:p>
        </w:tc>
      </w:tr>
    </w:tbl>
    <w:p w:rsidR="00D32B26" w:rsidRDefault="00D32B26" w:rsidP="00D32B26">
      <w:pPr>
        <w:pStyle w:val="ConsPlusNormal"/>
        <w:jc w:val="both"/>
      </w:pPr>
    </w:p>
    <w:p w:rsidR="00D32B26" w:rsidRDefault="00D32B26" w:rsidP="00D32B26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D32B26" w:rsidRDefault="00D32B26" w:rsidP="00D32B26">
      <w:pPr>
        <w:pStyle w:val="ConsPlusNormal"/>
        <w:jc w:val="center"/>
      </w:pPr>
      <w:r>
        <w:t>и распоряжения Правительства Российской Федерации</w:t>
      </w:r>
    </w:p>
    <w:p w:rsidR="00D32B26" w:rsidRDefault="00D32B26" w:rsidP="00D32B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2B26" w:rsidTr="00F72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26" w:rsidRDefault="00D32B26" w:rsidP="00F727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r>
              <w:t>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"О безопасности маломерных судов"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</w:pPr>
            <w:hyperlink r:id="rId17" w:tooltip="Постановление Правительства РФ от 09.06.2014 N 532 &quot;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&quot;О безопасности маломерных суд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09.06.2014 N 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6" w:rsidRDefault="00D32B26" w:rsidP="00F72761">
            <w:pPr>
              <w:pStyle w:val="ConsPlusNormal"/>
              <w:jc w:val="center"/>
            </w:pPr>
            <w:hyperlink r:id="rId18" w:tooltip="Постановление Правительства РФ от 09.06.2014 N 532 &quot;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&quot;О безопасности маломерных судов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9" w:tooltip="Постановление Правительства РФ от 09.06.2014 N 532 &quot;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&quot;О безопасности маломерных судов&quot;{КонсультантПлюс}" w:history="1">
              <w:r>
                <w:rPr>
                  <w:color w:val="0000FF"/>
                </w:rPr>
                <w:t>2</w:t>
              </w:r>
            </w:hyperlink>
          </w:p>
        </w:tc>
      </w:tr>
    </w:tbl>
    <w:p w:rsidR="00094FD8" w:rsidRDefault="00094FD8">
      <w:bookmarkStart w:id="0" w:name="_GoBack"/>
      <w:bookmarkEnd w:id="0"/>
    </w:p>
    <w:sectPr w:rsidR="0009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26"/>
    <w:rsid w:val="00094FD8"/>
    <w:rsid w:val="00D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2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2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A10087F459C3F36F5CFBD54F66698506C03902246056958GFhFO" TargetMode="External"/><Relationship Id="rId13" Type="http://schemas.openxmlformats.org/officeDocument/2006/relationships/hyperlink" Target="consultantplus://offline/ref=E235330F1EC0026A5CFE279425A8E92C4A14007D4D913F36F5CFBD54F66698506C0390224605695FGFhDO" TargetMode="External"/><Relationship Id="rId18" Type="http://schemas.openxmlformats.org/officeDocument/2006/relationships/hyperlink" Target="consultantplus://offline/ref=E235330F1EC0026A5CFE279425A8E92C4A11057C45993F36F5CFBD54F66698506C03902246056959GFh8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235330F1EC0026A5CFE279425A8E92C49150078489C3F36F5CFBD54F66698506C0390224605615DGFh5O" TargetMode="External"/><Relationship Id="rId12" Type="http://schemas.openxmlformats.org/officeDocument/2006/relationships/hyperlink" Target="consultantplus://offline/ref=E235330F1EC0026A5CFE279425A8E92C4A14007D4D913F36F5CFBD54F66698506C03902246056958GFhCO" TargetMode="External"/><Relationship Id="rId17" Type="http://schemas.openxmlformats.org/officeDocument/2006/relationships/hyperlink" Target="consultantplus://offline/ref=E235330F1EC0026A5CFE279425A8E92C4A11057C45993F36F5CFBD54F6G6h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A14007D4D913F36F5CFBD54F66698506C03902246056A59GFhB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50078489C3F36F5CFBD54F66698506C03902246056950GFh5O" TargetMode="External"/><Relationship Id="rId11" Type="http://schemas.openxmlformats.org/officeDocument/2006/relationships/hyperlink" Target="consultantplus://offline/ref=E235330F1EC0026A5CFE279425A8E92C4A10087F459C3F36F5CFBD54F66698506C03902246046D5AGFhEO" TargetMode="External"/><Relationship Id="rId5" Type="http://schemas.openxmlformats.org/officeDocument/2006/relationships/hyperlink" Target="consultantplus://offline/ref=E235330F1EC0026A5CFE279425A8E92C49150078489C3F36F5CFBD54F6G6h6O" TargetMode="External"/><Relationship Id="rId15" Type="http://schemas.openxmlformats.org/officeDocument/2006/relationships/hyperlink" Target="consultantplus://offline/ref=E235330F1EC0026A5CFE279425A8E92C4A14007D4D913F36F5CFBD54F66698506C03902246056A59GFhDO" TargetMode="External"/><Relationship Id="rId10" Type="http://schemas.openxmlformats.org/officeDocument/2006/relationships/hyperlink" Target="consultantplus://offline/ref=E235330F1EC0026A5CFE279425A8E92C4A10087F459C3F36F5CFBD54F66698506C0390224605685AGFhCO" TargetMode="External"/><Relationship Id="rId19" Type="http://schemas.openxmlformats.org/officeDocument/2006/relationships/hyperlink" Target="consultantplus://offline/ref=E235330F1EC0026A5CFE279425A8E92C4A11057C45993F36F5CFBD54F66698506C03902246056959GFh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A10087F459C3F36F5CFBD54F6G6h6O" TargetMode="External"/><Relationship Id="rId14" Type="http://schemas.openxmlformats.org/officeDocument/2006/relationships/hyperlink" Target="consultantplus://offline/ref=E235330F1EC0026A5CFE279425A8E92C4A14007D4D913F36F5CFBD54F66698506C0390224605685DGF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2017-11-15T16:41:00Z</dcterms:created>
  <dcterms:modified xsi:type="dcterms:W3CDTF">2017-11-15T16:43:00Z</dcterms:modified>
</cp:coreProperties>
</file>